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2108C">
      <w:pPr>
        <w:rPr>
          <w:rFonts w:hint="default" w:ascii="Azo Sans Md" w:hAnsi="Azo Sans Md" w:cstheme="minorHAnsi"/>
          <w:b/>
          <w:szCs w:val="24"/>
          <w:highlight w:val="yellow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985867 - 59/2026</w:t>
      </w:r>
    </w:p>
    <w:p w14:paraId="37AA034B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hint="default" w:ascii="Azo Sans Md" w:hAnsi="Azo Sans Md" w:cstheme="minorHAnsi"/>
          <w:b/>
          <w:szCs w:val="24"/>
          <w:lang w:val="pt-BR"/>
        </w:rPr>
        <w:t>ID INTERNO: 90.080/2026</w:t>
      </w:r>
    </w:p>
    <w:p w14:paraId="2CCE5207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17.507/2026</w:t>
      </w:r>
    </w:p>
    <w:p w14:paraId="5C7D4B64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10D36828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hint="default" w:ascii="Azo Sans Lt" w:hAnsi="Azo Sans Lt" w:cstheme="minorHAnsi"/>
          <w:bCs/>
          <w:szCs w:val="24"/>
          <w:lang w:val="pt-BR"/>
        </w:rPr>
        <w:t xml:space="preserve"> GLOBAL POR LOTE </w:t>
      </w:r>
    </w:p>
    <w:p w14:paraId="5DC90817">
      <w:pPr>
        <w:ind w:left="0" w:firstLine="0"/>
        <w:rPr>
          <w:rFonts w:hint="default" w:ascii="Azo Sans Md" w:hAnsi="Azo Sans Md"/>
          <w:sz w:val="22"/>
          <w:szCs w:val="22"/>
          <w:lang w:val="en-US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lang w:val="pt-BR" w:eastAsia="pt-BR"/>
        </w:rPr>
        <w:t>REGISTRO DE PREÇOS para futura e eventual aquisição, sob demanda, de LANCHES, para atender as necessidades do HEMOCENTRO REGIONAL DE NOVA FRIBURGO pelo período de 01 (um) ano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>.</w:t>
      </w:r>
    </w:p>
    <w:p w14:paraId="05EE3FEF">
      <w:pPr>
        <w:ind w:left="283"/>
        <w:jc w:val="center"/>
        <w:rPr>
          <w:rFonts w:ascii="Azo Sans Lt" w:hAnsi="Azo Sans Lt" w:cstheme="minorHAnsi"/>
          <w:b/>
          <w:szCs w:val="24"/>
        </w:rPr>
      </w:pPr>
    </w:p>
    <w:p w14:paraId="5D59BD46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22F7FD77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334D0646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5BF57231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0DD0A4E5">
      <w:pPr>
        <w:rPr>
          <w:rFonts w:ascii="Azo Sans Lt" w:hAnsi="Azo Sans Lt" w:cstheme="minorHAnsi"/>
          <w:b/>
          <w:sz w:val="22"/>
        </w:rPr>
      </w:pPr>
    </w:p>
    <w:p w14:paraId="16B9C89C">
      <w:pPr>
        <w:rPr>
          <w:rFonts w:ascii="Azo Sans Lt" w:hAnsi="Azo Sans Lt" w:cstheme="minorHAnsi"/>
          <w:b/>
          <w:sz w:val="22"/>
        </w:rPr>
      </w:pPr>
    </w:p>
    <w:p w14:paraId="1F380466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59</w:t>
      </w:r>
      <w:r>
        <w:rPr>
          <w:rFonts w:hint="default" w:ascii="Azo Sans Md" w:hAnsi="Azo Sans Md" w:cstheme="minorHAnsi"/>
          <w:b/>
          <w:highlight w:val="none"/>
          <w:lang w:val="pt-BR"/>
        </w:rPr>
        <w:t>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lang w:val="pt-BR" w:eastAsia="pt-BR"/>
        </w:rPr>
        <w:t>REGISTRO DE PREÇOS para futura e eventual aquisição, sob demanda, de LANCHES, para atender as necessidades do HEMOCENTRO REGIONAL DE NOVA FRIBURGO pelo período de 01 (um) ano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>,</w:t>
      </w:r>
      <w:r>
        <w:rPr>
          <w:rFonts w:hint="default" w:ascii="Azo Sans Md" w:hAnsi="Azo Sans Md" w:cstheme="minorHAnsi"/>
          <w:b/>
          <w:szCs w:val="24"/>
          <w:lang w:val="pt-BR" w:eastAsia="pt-BR"/>
        </w:rPr>
        <w:t xml:space="preserve"> </w:t>
      </w:r>
      <w:r>
        <w:rPr>
          <w:rFonts w:hint="default" w:ascii="Azo Sans Lt" w:hAnsi="Azo Sans Lt" w:cstheme="minorHAnsi"/>
          <w:sz w:val="22"/>
          <w:szCs w:val="22"/>
          <w:lang w:val="pt-BR" w:eastAsia="pt-BR"/>
        </w:rPr>
        <w:t>c</w:t>
      </w:r>
      <w:r>
        <w:rPr>
          <w:rFonts w:ascii="Azo Sans Lt" w:hAnsi="Azo Sans Lt" w:cstheme="minorHAnsi"/>
          <w:sz w:val="22"/>
          <w:szCs w:val="22"/>
        </w:rPr>
        <w:t>onforme segue:</w:t>
      </w:r>
    </w:p>
    <w:p w14:paraId="7B8EE63E">
      <w:pPr>
        <w:ind w:left="0" w:firstLine="0"/>
        <w:rPr>
          <w:rFonts w:ascii="Azo Sans Lt" w:hAnsi="Azo Sans Lt" w:cstheme="minorHAnsi"/>
          <w:sz w:val="22"/>
          <w:szCs w:val="22"/>
        </w:rPr>
      </w:pPr>
      <w:bookmarkStart w:id="0" w:name="_GoBack"/>
      <w:bookmarkEnd w:id="0"/>
    </w:p>
    <w:tbl>
      <w:tblPr>
        <w:tblStyle w:val="11"/>
        <w:tblW w:w="4998" w:type="pct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4"/>
        <w:gridCol w:w="968"/>
        <w:gridCol w:w="3447"/>
        <w:gridCol w:w="761"/>
        <w:gridCol w:w="916"/>
        <w:gridCol w:w="722"/>
        <w:gridCol w:w="971"/>
        <w:gridCol w:w="813"/>
      </w:tblGrid>
      <w:tr w14:paraId="2C21F02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0BCB4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ITEM</w:t>
            </w:r>
          </w:p>
        </w:tc>
        <w:tc>
          <w:tcPr>
            <w:tcW w:w="4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FA222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CÓDIGO</w:t>
            </w:r>
          </w:p>
        </w:tc>
        <w:tc>
          <w:tcPr>
            <w:tcW w:w="19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9D156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ESPECIFICAÇÃO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E632C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U/C</w:t>
            </w: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22D39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MARCA</w:t>
            </w:r>
          </w:p>
        </w:tc>
        <w:tc>
          <w:tcPr>
            <w:tcW w:w="4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F5119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QTDE</w:t>
            </w:r>
          </w:p>
        </w:tc>
        <w:tc>
          <w:tcPr>
            <w:tcW w:w="9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392F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PREÇO</w:t>
            </w:r>
          </w:p>
        </w:tc>
      </w:tr>
      <w:tr w14:paraId="1535019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6C9CA"/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4681D"/>
        </w:tc>
        <w:tc>
          <w:tcPr>
            <w:tcW w:w="19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7BBE7"/>
        </w:tc>
        <w:tc>
          <w:tcPr>
            <w:tcW w:w="4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C2C6F"/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E821"/>
        </w:tc>
        <w:tc>
          <w:tcPr>
            <w:tcW w:w="4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5B3EF"/>
        </w:tc>
        <w:tc>
          <w:tcPr>
            <w:tcW w:w="966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8AE7D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</w:p>
        </w:tc>
      </w:tr>
      <w:tr w14:paraId="5E9738E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7" w:hRule="atLeast"/>
        </w:trPr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76E45"/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44546"/>
        </w:tc>
        <w:tc>
          <w:tcPr>
            <w:tcW w:w="19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C3172"/>
        </w:tc>
        <w:tc>
          <w:tcPr>
            <w:tcW w:w="4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931D8"/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F9D62"/>
        </w:tc>
        <w:tc>
          <w:tcPr>
            <w:tcW w:w="4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88D01"/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751BB"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UNITÁRIO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B10FA"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TOTAL</w:t>
            </w:r>
          </w:p>
        </w:tc>
      </w:tr>
      <w:tr w14:paraId="2D53AB5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8" w:hRule="atLeast"/>
        </w:trPr>
        <w:tc>
          <w:tcPr>
            <w:tcW w:w="5000" w:type="pct"/>
            <w:gridSpan w:val="8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D00A7">
            <w:pPr>
              <w:pStyle w:val="32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LOTE 01 – KIT DE LANCHES PARA O HEMOCENTRO</w:t>
            </w:r>
          </w:p>
        </w:tc>
      </w:tr>
      <w:tr w14:paraId="0E45370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7" w:hRule="atLeast"/>
        </w:trPr>
        <w:tc>
          <w:tcPr>
            <w:tcW w:w="416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6F602">
            <w:pPr>
              <w:pStyle w:val="32"/>
              <w:spacing w:after="0"/>
              <w:jc w:val="center"/>
              <w:rPr>
                <w:rFonts w:hint="default"/>
                <w:lang w:val="pt-BR"/>
              </w:rPr>
            </w:pPr>
            <w:r>
              <w:t>0</w:t>
            </w:r>
            <w:r>
              <w:rPr>
                <w:rFonts w:hint="default"/>
                <w:lang w:val="pt-BR"/>
              </w:rPr>
              <w:t>1</w:t>
            </w:r>
          </w:p>
        </w:tc>
        <w:tc>
          <w:tcPr>
            <w:tcW w:w="416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E653B">
            <w:pPr>
              <w:pStyle w:val="32"/>
              <w:spacing w:after="0"/>
              <w:jc w:val="center"/>
            </w:pPr>
            <w:r>
              <w:t>3697</w:t>
            </w:r>
          </w:p>
        </w:tc>
        <w:tc>
          <w:tcPr>
            <w:tcW w:w="192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13EBB">
            <w:pPr>
              <w:pStyle w:val="32"/>
              <w:spacing w:line="240" w:lineRule="auto"/>
              <w:jc w:val="both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pt-BR"/>
              </w:rPr>
              <w:t xml:space="preserve">02 fatias de pão de forma tradicional + </w:t>
            </w:r>
          </w:p>
          <w:p w14:paraId="071F991E">
            <w:pPr>
              <w:pStyle w:val="32"/>
              <w:spacing w:line="240" w:lineRule="auto"/>
              <w:jc w:val="both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pt-BR"/>
              </w:rPr>
              <w:t xml:space="preserve">01 fatia de queijo (prato ou mussarela ou minas 30g) + </w:t>
            </w:r>
          </w:p>
          <w:p w14:paraId="146D7817">
            <w:pPr>
              <w:pStyle w:val="32"/>
              <w:spacing w:line="240" w:lineRule="auto"/>
              <w:jc w:val="both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pt-BR"/>
              </w:rPr>
              <w:t xml:space="preserve">01 Barra de chocolate ao leite individual (25g a 35g) + </w:t>
            </w:r>
          </w:p>
          <w:p w14:paraId="1B7ABF06">
            <w:pPr>
              <w:pStyle w:val="32"/>
              <w:spacing w:line="240" w:lineRule="auto"/>
              <w:jc w:val="both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pt-BR"/>
              </w:rPr>
              <w:t xml:space="preserve">01 caixa de achocolatado (200ml) + </w:t>
            </w:r>
          </w:p>
          <w:p w14:paraId="6C57EC6A">
            <w:pPr>
              <w:pStyle w:val="32"/>
              <w:spacing w:line="240" w:lineRule="auto"/>
              <w:jc w:val="both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pt-BR"/>
              </w:rPr>
              <w:t xml:space="preserve">150g de fruta inteira sem casca ou porcionada (uva, morango, laranja, manga, abacaxi, pera, goiaba, tangerina, kiwi, melão, mamão, melancia, maçã, banana, caqui.) + </w:t>
            </w:r>
          </w:p>
          <w:p w14:paraId="1D335D33">
            <w:pPr>
              <w:pStyle w:val="32"/>
              <w:spacing w:line="240" w:lineRule="auto"/>
              <w:jc w:val="both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pt-BR"/>
              </w:rPr>
              <w:t xml:space="preserve">01 Bolo individual industrializado sabores-baunilha, ou chocolate, ou morango ou brigadeiro ou napolitano (40g) + </w:t>
            </w:r>
          </w:p>
          <w:p w14:paraId="32AE9ED4">
            <w:pPr>
              <w:pStyle w:val="32"/>
              <w:spacing w:line="240" w:lineRule="auto"/>
              <w:jc w:val="both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pt-BR"/>
              </w:rPr>
              <w:t xml:space="preserve">01 Suco de fruta (200ml), tipo néctar de frutas, embalagem tetrapack,(sabores uva, maracujá, laranja, goiaba, maçã, pêssego, manga, caju ) + </w:t>
            </w:r>
          </w:p>
          <w:p w14:paraId="450DC83C">
            <w:pPr>
              <w:pStyle w:val="32"/>
              <w:spacing w:line="240" w:lineRule="auto"/>
              <w:jc w:val="both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pt-BR"/>
              </w:rPr>
              <w:t xml:space="preserve">01 Café (120ml) </w:t>
            </w:r>
          </w:p>
          <w:p w14:paraId="7E710704">
            <w:pPr>
              <w:pStyle w:val="32"/>
              <w:spacing w:line="240" w:lineRule="auto"/>
              <w:jc w:val="both"/>
            </w:pPr>
            <w:r>
              <w:rPr>
                <w:rFonts w:ascii="Calibri Light" w:hAnsi="Calibri Light" w:cs="Calibri Light"/>
                <w:sz w:val="20"/>
                <w:szCs w:val="20"/>
                <w:lang w:eastAsia="pt-BR"/>
              </w:rPr>
              <w:t>OBS: Sempre quando solicitado, o lanche do Hemocentro deverá ser entregue com açúcar, adoçante, descartáveis que forem necessários para o consumo do lanche: guardanapos, copos térmicos, talheres, embalagens para as frutas, embalagem para sanduíches, palheta plástica para café. (Sempre de acordo com a necessidade do serviço e solicitação do responsável)</w:t>
            </w:r>
          </w:p>
        </w:tc>
        <w:tc>
          <w:tcPr>
            <w:tcW w:w="469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D5D30">
            <w:pPr>
              <w:pStyle w:val="32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KIT</w:t>
            </w:r>
          </w:p>
        </w:tc>
        <w:tc>
          <w:tcPr>
            <w:tcW w:w="36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4A4D2">
            <w:pPr>
              <w:pStyle w:val="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810D8">
            <w:pPr>
              <w:pStyle w:val="32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8.173</w:t>
            </w:r>
          </w:p>
        </w:tc>
        <w:tc>
          <w:tcPr>
            <w:tcW w:w="46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7D0BB">
            <w:pPr>
              <w:pStyle w:val="32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5FDBC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</w:tr>
      <w:tr w14:paraId="62F10A5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2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E219A">
            <w:pPr>
              <w:pStyle w:val="32"/>
              <w:spacing w:after="0" w:line="240" w:lineRule="auto"/>
              <w:jc w:val="center"/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TOTAL: </w:t>
            </w:r>
          </w:p>
        </w:tc>
      </w:tr>
    </w:tbl>
    <w:p w14:paraId="41CABBE2">
      <w:pPr>
        <w:ind w:left="0" w:leftChars="0" w:firstLine="0" w:firstLineChars="0"/>
        <w:rPr>
          <w:rFonts w:ascii="Azo Sans Lt" w:hAnsi="Azo Sans Lt" w:cstheme="minorHAnsi"/>
          <w:b/>
          <w:sz w:val="22"/>
        </w:rPr>
      </w:pPr>
    </w:p>
    <w:p w14:paraId="7B3D28D5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226ED6E9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260C5F74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342A4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7430BF02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79588FAC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1A288FC2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09982E28">
      <w:pPr>
        <w:rPr>
          <w:rFonts w:ascii="Azo Sans Lt" w:hAnsi="Azo Sans Lt" w:cstheme="minorHAnsi"/>
          <w:sz w:val="22"/>
        </w:rPr>
      </w:pPr>
    </w:p>
    <w:p w14:paraId="59846103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68F2202A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3A673A5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711CFC9D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45719AA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1BBD5C5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4AC88E25">
      <w:pPr>
        <w:spacing w:line="280" w:lineRule="atLeast"/>
        <w:ind w:left="0" w:leftChars="0" w:firstLine="0" w:firstLineChars="0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3730BFE8">
      <w:pPr>
        <w:pStyle w:val="12"/>
        <w:jc w:val="center"/>
        <w:rPr>
          <w:rFonts w:ascii="Azo Sans Lt" w:hAnsi="Azo Sans Lt" w:cstheme="minorHAnsi"/>
          <w:sz w:val="22"/>
        </w:rPr>
      </w:pPr>
    </w:p>
    <w:p w14:paraId="1EFEF6C8">
      <w:pPr>
        <w:pStyle w:val="12"/>
        <w:jc w:val="center"/>
        <w:rPr>
          <w:rFonts w:ascii="Azo Sans Lt" w:hAnsi="Azo Sans Lt" w:cstheme="minorHAnsi"/>
          <w:sz w:val="22"/>
        </w:rPr>
      </w:pPr>
    </w:p>
    <w:p w14:paraId="281ACAE9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3C962723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ui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32AA4">
    <w:pPr>
      <w:pStyle w:val="13"/>
      <w:ind w:left="0" w:leftChars="0" w:firstLine="0" w:firstLineChars="0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7A5053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57D7C03"/>
    <w:rsid w:val="066F2C1A"/>
    <w:rsid w:val="0D541D86"/>
    <w:rsid w:val="21992A59"/>
    <w:rsid w:val="26EA4E01"/>
    <w:rsid w:val="2DFF44F0"/>
    <w:rsid w:val="3646691F"/>
    <w:rsid w:val="39F641FD"/>
    <w:rsid w:val="3DC122D7"/>
    <w:rsid w:val="44800F07"/>
    <w:rsid w:val="4E5E3232"/>
    <w:rsid w:val="4F3230C5"/>
    <w:rsid w:val="5B075D23"/>
    <w:rsid w:val="61DD133E"/>
    <w:rsid w:val="624678A9"/>
    <w:rsid w:val="648B17DE"/>
    <w:rsid w:val="79F1332D"/>
    <w:rsid w:val="7A2061FA"/>
    <w:rsid w:val="7D29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3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32"/>
    <w:qFormat/>
    <w:uiPriority w:val="0"/>
    <w:pPr>
      <w:ind w:left="720" w:firstLine="0"/>
      <w:contextualSpacing/>
      <w:jc w:val="left"/>
    </w:pPr>
    <w:rPr>
      <w:szCs w:val="24"/>
    </w:rPr>
  </w:style>
  <w:style w:type="paragraph" w:customStyle="1" w:styleId="32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3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384</Words>
  <Characters>2322</Characters>
  <Lines>12</Lines>
  <Paragraphs>3</Paragraphs>
  <TotalTime>5</TotalTime>
  <ScaleCrop>false</ScaleCrop>
  <LinksUpToDate>false</LinksUpToDate>
  <CharactersWithSpaces>2670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monique.guimaraes</cp:lastModifiedBy>
  <cp:lastPrinted>2025-02-21T19:01:00Z</cp:lastPrinted>
  <dcterms:modified xsi:type="dcterms:W3CDTF">2026-08-27T20:00:06Z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C4707E1F09734758B456DB6542C2EF3F</vt:lpwstr>
  </property>
</Properties>
</file>